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>В Правление</w:t>
      </w:r>
    </w:p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>садоводческого</w:t>
      </w:r>
    </w:p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 xml:space="preserve">некоммерческого </w:t>
      </w:r>
    </w:p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>партнерства</w:t>
      </w:r>
    </w:p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>«Северная жемчужина»</w:t>
      </w:r>
    </w:p>
    <w:p>
      <w:pPr>
        <w:pStyle w:val="Normal"/>
        <w:ind w:left="4395" w:firstLine="0"/>
        <w:jc w:val="righ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Century Gothic" w:hint="default"/>
          <w:b w:val="1"/>
          <w:bCs w:val="1"/>
          <w:sz w:val="24"/>
          <w:szCs w:val="24"/>
          <w:rtl w:val="0"/>
          <w:lang w:val="ru-RU"/>
        </w:rPr>
        <w:t xml:space="preserve">ОГРН </w:t>
      </w:r>
      <w:r>
        <w:rPr>
          <w:rFonts w:ascii="Century Gothic"/>
          <w:b w:val="1"/>
          <w:bCs w:val="1"/>
          <w:sz w:val="24"/>
          <w:szCs w:val="24"/>
          <w:rtl w:val="0"/>
          <w:lang w:val="ru-RU"/>
        </w:rPr>
        <w:t>1067800033564).</w:t>
      </w:r>
    </w:p>
    <w:p>
      <w:pPr>
        <w:pStyle w:val="Normal"/>
        <w:ind w:firstLine="708"/>
        <w:jc w:val="both"/>
        <w:rPr>
          <w:rFonts w:ascii="Century Gothic" w:cs="Century Gothic" w:hAnsi="Century Gothic" w:eastAsia="Century Gothic"/>
        </w:rPr>
      </w:pPr>
    </w:p>
    <w:p>
      <w:pPr>
        <w:pStyle w:val="Normal"/>
        <w:ind w:firstLine="284"/>
        <w:jc w:val="center"/>
        <w:rPr>
          <w:rFonts w:ascii="Century Gothic" w:cs="Century Gothic" w:hAnsi="Century Gothic" w:eastAsia="Century Gothic"/>
        </w:rPr>
      </w:pPr>
    </w:p>
    <w:p>
      <w:pPr>
        <w:pStyle w:val="Normal"/>
        <w:jc w:val="center"/>
        <w:rPr>
          <w:rFonts w:ascii="Century Gothic" w:cs="Century Gothic" w:hAnsi="Century Gothic" w:eastAsia="Century Gothic"/>
        </w:rPr>
      </w:pPr>
      <w:r>
        <w:rPr>
          <w:rFonts w:hAnsi="Century Gothic" w:hint="default"/>
          <w:rtl w:val="0"/>
          <w:lang w:val="ru-RU"/>
        </w:rPr>
        <w:t>ЗАЯВЛЕНИЕ</w:t>
      </w:r>
    </w:p>
    <w:p>
      <w:pPr>
        <w:pStyle w:val="Normal"/>
        <w:jc w:val="center"/>
        <w:rPr>
          <w:rFonts w:ascii="Century Gothic" w:cs="Century Gothic" w:hAnsi="Century Gothic" w:eastAsia="Century Gothic"/>
        </w:rPr>
      </w:pPr>
    </w:p>
    <w:p>
      <w:pPr>
        <w:pStyle w:val="Normal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Настоящим выражаю свое согласие на создание технической возможности газификации участка  №</w:t>
      </w:r>
      <w:r>
        <w:rPr>
          <w:rFonts w:ascii="Century Gothic"/>
          <w:sz w:val="24"/>
          <w:szCs w:val="24"/>
          <w:rtl w:val="0"/>
          <w:lang w:val="ru-RU"/>
        </w:rPr>
        <w:t>_________</w:t>
      </w:r>
    </w:p>
    <w:p>
      <w:pPr>
        <w:pStyle w:val="Normal"/>
        <w:spacing w:line="240" w:lineRule="atLeast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Я</w:t>
      </w:r>
      <w:r>
        <w:rPr>
          <w:rFonts w:ascii="Century Gothic"/>
          <w:sz w:val="24"/>
          <w:szCs w:val="24"/>
          <w:rtl w:val="0"/>
          <w:lang w:val="ru-RU"/>
        </w:rPr>
        <w:t xml:space="preserve">, ___________________________________________________________________________, </w:t>
      </w:r>
    </w:p>
    <w:p>
      <w:pPr>
        <w:pStyle w:val="Normal"/>
        <w:spacing w:line="240" w:lineRule="atLeast"/>
        <w:jc w:val="both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/>
          <w:sz w:val="24"/>
          <w:szCs w:val="24"/>
          <w:rtl w:val="0"/>
          <w:lang w:val="ru-RU"/>
        </w:rPr>
        <w:t xml:space="preserve">                                                              </w:t>
      </w:r>
      <w:r>
        <w:rPr>
          <w:rFonts w:hAnsi="Century Gothic" w:hint="default"/>
          <w:sz w:val="18"/>
          <w:szCs w:val="18"/>
          <w:rtl w:val="0"/>
          <w:lang w:val="ru-RU"/>
        </w:rPr>
        <w:t xml:space="preserve">ФИО заявителя                                         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Согласен</w:t>
      </w:r>
      <w:r>
        <w:rPr>
          <w:rFonts w:ascii="Century Gothic"/>
          <w:sz w:val="24"/>
          <w:szCs w:val="24"/>
          <w:rtl w:val="0"/>
          <w:lang w:val="ru-RU"/>
        </w:rPr>
        <w:t xml:space="preserve"> (-</w:t>
      </w:r>
      <w:r>
        <w:rPr>
          <w:rFonts w:hAnsi="Century Gothic" w:hint="default"/>
          <w:sz w:val="24"/>
          <w:szCs w:val="24"/>
          <w:rtl w:val="0"/>
          <w:lang w:val="ru-RU"/>
        </w:rPr>
        <w:t>а</w:t>
      </w:r>
      <w:r>
        <w:rPr>
          <w:rFonts w:ascii="Century Gothic"/>
          <w:sz w:val="24"/>
          <w:szCs w:val="24"/>
          <w:rtl w:val="0"/>
          <w:lang w:val="ru-RU"/>
        </w:rPr>
        <w:t xml:space="preserve">) </w:t>
      </w:r>
      <w:r>
        <w:rPr>
          <w:rFonts w:hAnsi="Century Gothic" w:hint="default"/>
          <w:sz w:val="24"/>
          <w:szCs w:val="24"/>
          <w:rtl w:val="0"/>
          <w:lang w:val="ru-RU"/>
        </w:rPr>
        <w:t>с тем</w:t>
      </w:r>
      <w:r>
        <w:rPr>
          <w:rFonts w:ascii="Century Gothic"/>
          <w:sz w:val="24"/>
          <w:szCs w:val="24"/>
          <w:rtl w:val="0"/>
          <w:lang w:val="ru-RU"/>
        </w:rPr>
        <w:t xml:space="preserve">, </w:t>
      </w:r>
      <w:r>
        <w:rPr>
          <w:rFonts w:hAnsi="Century Gothic" w:hint="default"/>
          <w:sz w:val="24"/>
          <w:szCs w:val="24"/>
          <w:rtl w:val="0"/>
          <w:lang w:val="ru-RU"/>
        </w:rPr>
        <w:t>что создание технической возможности по газификации участка будет производиться в четыре этапа</w:t>
      </w:r>
      <w:r>
        <w:rPr>
          <w:rFonts w:ascii="Century Gothic"/>
          <w:sz w:val="24"/>
          <w:szCs w:val="24"/>
          <w:rtl w:val="0"/>
          <w:lang w:val="ru-RU"/>
        </w:rPr>
        <w:t>: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/>
          <w:sz w:val="24"/>
          <w:szCs w:val="24"/>
          <w:rtl w:val="0"/>
          <w:lang w:val="ru-RU"/>
        </w:rPr>
        <w:t xml:space="preserve">1 </w:t>
      </w:r>
      <w:r>
        <w:rPr>
          <w:rFonts w:hAnsi="Century Gothic" w:hint="default"/>
          <w:sz w:val="24"/>
          <w:szCs w:val="24"/>
          <w:rtl w:val="0"/>
          <w:lang w:val="ru-RU"/>
        </w:rPr>
        <w:t>этап</w:t>
      </w:r>
      <w:r>
        <w:rPr>
          <w:rFonts w:ascii="Century Gothic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Проектирование и строительство газопровода от</w:t>
      </w:r>
      <w:r>
        <w:rPr>
          <w:rFonts w:ascii="Century Gothic"/>
          <w:sz w:val="24"/>
          <w:szCs w:val="24"/>
          <w:rtl w:val="0"/>
          <w:lang w:val="ru-RU"/>
        </w:rPr>
        <w:t xml:space="preserve"> </w:t>
      </w:r>
      <w:r>
        <w:rPr>
          <w:rFonts w:hAnsi="Century Gothic" w:hint="default"/>
          <w:sz w:val="24"/>
          <w:szCs w:val="24"/>
          <w:rtl w:val="0"/>
          <w:lang w:val="ru-RU"/>
        </w:rPr>
        <w:t xml:space="preserve"> ГРС</w:t>
      </w:r>
      <w:r>
        <w:rPr>
          <w:rFonts w:ascii="Century Gothic"/>
          <w:sz w:val="24"/>
          <w:szCs w:val="24"/>
          <w:rtl w:val="0"/>
          <w:lang w:val="ru-RU"/>
        </w:rPr>
        <w:t xml:space="preserve"> </w:t>
      </w:r>
      <w:r>
        <w:rPr>
          <w:rFonts w:hAnsi="Century Gothic" w:hint="default"/>
          <w:sz w:val="24"/>
          <w:szCs w:val="24"/>
          <w:rtl w:val="0"/>
          <w:lang w:val="ru-RU"/>
        </w:rPr>
        <w:t xml:space="preserve"> «Чёрная речка» до СНП «Северная жемчужина»</w:t>
      </w:r>
      <w:r>
        <w:rPr>
          <w:rFonts w:ascii="Century Gothic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/>
          <w:sz w:val="24"/>
          <w:szCs w:val="24"/>
          <w:rtl w:val="0"/>
          <w:lang w:val="ru-RU"/>
        </w:rPr>
        <w:t xml:space="preserve">2 </w:t>
      </w:r>
      <w:r>
        <w:rPr>
          <w:rFonts w:hAnsi="Century Gothic" w:hint="default"/>
          <w:sz w:val="24"/>
          <w:szCs w:val="24"/>
          <w:rtl w:val="0"/>
          <w:lang w:val="ru-RU"/>
        </w:rPr>
        <w:t>этап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Проектирование газопровода внутри территории СНП «Северная жемчужина»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/>
          <w:sz w:val="24"/>
          <w:szCs w:val="24"/>
          <w:rtl w:val="0"/>
          <w:lang w:val="ru-RU"/>
        </w:rPr>
        <w:t xml:space="preserve"> 3 </w:t>
      </w:r>
      <w:r>
        <w:rPr>
          <w:rFonts w:hAnsi="Century Gothic" w:hint="default"/>
          <w:sz w:val="24"/>
          <w:szCs w:val="24"/>
          <w:rtl w:val="0"/>
          <w:lang w:val="ru-RU"/>
        </w:rPr>
        <w:t>этап</w:t>
      </w:r>
    </w:p>
    <w:p>
      <w:pPr>
        <w:pStyle w:val="Normal"/>
        <w:tabs>
          <w:tab w:val="left" w:pos="4253"/>
        </w:tabs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Строительство газопровода внутри территории СНП «Северная жемчужина»</w:t>
      </w:r>
      <w:r>
        <w:rPr>
          <w:rFonts w:ascii="Century Gothic"/>
          <w:sz w:val="24"/>
          <w:szCs w:val="24"/>
          <w:rtl w:val="0"/>
          <w:lang w:val="ru-RU"/>
        </w:rPr>
        <w:t xml:space="preserve">. 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/>
          <w:sz w:val="24"/>
          <w:szCs w:val="24"/>
          <w:rtl w:val="0"/>
          <w:lang w:val="ru-RU"/>
        </w:rPr>
        <w:t xml:space="preserve">4 </w:t>
      </w:r>
      <w:r>
        <w:rPr>
          <w:rFonts w:hAnsi="Century Gothic" w:hint="default"/>
          <w:sz w:val="24"/>
          <w:szCs w:val="24"/>
          <w:rtl w:val="0"/>
          <w:lang w:val="ru-RU"/>
        </w:rPr>
        <w:t>этап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 xml:space="preserve">Сдача в эксплуатацию сетей газопровода на территории СНП 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«Северная жемчужина»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В связи с чем согласен на оплату целевых взносов по соответствующим этапам</w:t>
      </w:r>
      <w:r>
        <w:rPr>
          <w:rFonts w:ascii="Century Gothic"/>
          <w:sz w:val="24"/>
          <w:szCs w:val="24"/>
          <w:rtl w:val="0"/>
          <w:lang w:val="ru-RU"/>
        </w:rPr>
        <w:t>,</w:t>
      </w:r>
      <w:r>
        <w:rPr>
          <w:rFonts w:hAnsi="Century Gothic" w:hint="default"/>
          <w:sz w:val="24"/>
          <w:szCs w:val="24"/>
          <w:rtl w:val="0"/>
          <w:lang w:val="ru-RU"/>
        </w:rPr>
        <w:t xml:space="preserve"> в следующем размере</w:t>
      </w:r>
      <w:r>
        <w:rPr>
          <w:rFonts w:ascii="Century Gothic"/>
          <w:sz w:val="24"/>
          <w:szCs w:val="24"/>
          <w:rtl w:val="0"/>
          <w:lang w:val="ru-RU"/>
        </w:rPr>
        <w:t>: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Первый взнос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 xml:space="preserve">Сумма к оплате с одного домовладения </w:t>
      </w:r>
      <w:r>
        <w:rPr>
          <w:rFonts w:ascii="Century Gothic"/>
          <w:sz w:val="24"/>
          <w:szCs w:val="24"/>
          <w:rtl w:val="0"/>
          <w:lang w:val="ru-RU"/>
        </w:rPr>
        <w:t>58</w:t>
      </w:r>
      <w:r>
        <w:rPr>
          <w:rFonts w:hAnsi="Century Gothic" w:hint="default"/>
          <w:sz w:val="24"/>
          <w:szCs w:val="24"/>
          <w:rtl w:val="0"/>
          <w:lang w:val="ru-RU"/>
        </w:rPr>
        <w:t> </w:t>
      </w:r>
      <w:r>
        <w:rPr>
          <w:rFonts w:ascii="Century Gothic"/>
          <w:sz w:val="24"/>
          <w:szCs w:val="24"/>
          <w:rtl w:val="0"/>
          <w:lang w:val="ru-RU"/>
        </w:rPr>
        <w:t xml:space="preserve">800 </w:t>
      </w:r>
      <w:r>
        <w:rPr>
          <w:rFonts w:hAnsi="Century Gothic" w:hint="default"/>
          <w:sz w:val="24"/>
          <w:szCs w:val="24"/>
          <w:rtl w:val="0"/>
          <w:lang w:val="ru-RU"/>
        </w:rPr>
        <w:t>рублей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Второй взнос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 xml:space="preserve">Сумма к оплате с одного домовладения </w:t>
      </w:r>
      <w:r>
        <w:rPr>
          <w:rFonts w:ascii="Century Gothic"/>
          <w:sz w:val="24"/>
          <w:szCs w:val="24"/>
          <w:rtl w:val="0"/>
          <w:lang w:val="ru-RU"/>
        </w:rPr>
        <w:t>36</w:t>
      </w:r>
      <w:r>
        <w:rPr>
          <w:rFonts w:hAnsi="Century Gothic" w:hint="default"/>
          <w:sz w:val="24"/>
          <w:szCs w:val="24"/>
          <w:rtl w:val="0"/>
          <w:lang w:val="ru-RU"/>
        </w:rPr>
        <w:t> </w:t>
      </w:r>
      <w:r>
        <w:rPr>
          <w:rFonts w:ascii="Century Gothic"/>
          <w:sz w:val="24"/>
          <w:szCs w:val="24"/>
          <w:rtl w:val="0"/>
          <w:lang w:val="ru-RU"/>
        </w:rPr>
        <w:t xml:space="preserve">600 </w:t>
      </w:r>
      <w:r>
        <w:rPr>
          <w:rFonts w:hAnsi="Century Gothic" w:hint="default"/>
          <w:sz w:val="24"/>
          <w:szCs w:val="24"/>
          <w:rtl w:val="0"/>
          <w:lang w:val="ru-RU"/>
        </w:rPr>
        <w:t>рублей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Третий взнос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 xml:space="preserve">Сумма к оплате с одного домовладения </w:t>
      </w:r>
      <w:r>
        <w:rPr>
          <w:rFonts w:ascii="Century Gothic"/>
          <w:sz w:val="24"/>
          <w:szCs w:val="24"/>
          <w:rtl w:val="0"/>
          <w:lang w:val="ru-RU"/>
        </w:rPr>
        <w:t>100 000</w:t>
      </w:r>
      <w:r>
        <w:rPr>
          <w:rFonts w:hAnsi="Century Gothic" w:hint="default"/>
          <w:sz w:val="24"/>
          <w:szCs w:val="24"/>
          <w:rtl w:val="0"/>
          <w:lang w:val="ru-RU"/>
        </w:rPr>
        <w:t xml:space="preserve"> рублей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tLeast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>Четвертый взнос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hAnsi="Century Gothic" w:hint="default"/>
          <w:sz w:val="24"/>
          <w:szCs w:val="24"/>
          <w:rtl w:val="0"/>
          <w:lang w:val="ru-RU"/>
        </w:rPr>
        <w:t xml:space="preserve">Сумма к оплате с одного домовладения </w:t>
      </w:r>
      <w:r>
        <w:rPr>
          <w:rFonts w:ascii="Century Gothic"/>
          <w:sz w:val="24"/>
          <w:szCs w:val="24"/>
          <w:rtl w:val="0"/>
          <w:lang w:val="ru-RU"/>
        </w:rPr>
        <w:t>54 600</w:t>
      </w:r>
      <w:r>
        <w:rPr>
          <w:rFonts w:hAnsi="Century Gothic" w:hint="default"/>
          <w:sz w:val="24"/>
          <w:szCs w:val="24"/>
          <w:rtl w:val="0"/>
          <w:lang w:val="ru-RU"/>
        </w:rPr>
        <w:t xml:space="preserve"> рублей</w:t>
      </w:r>
      <w:r>
        <w:rPr>
          <w:rFonts w:ascii="Century Gothic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tLeast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"/>
        <w:spacing w:line="240" w:lineRule="atLeast"/>
        <w:jc w:val="right"/>
        <w:rPr>
          <w:rFonts w:ascii="Century Gothic" w:cs="Century Gothic" w:hAnsi="Century Gothic" w:eastAsia="Century Gothic"/>
        </w:rPr>
      </w:pPr>
    </w:p>
    <w:p>
      <w:pPr>
        <w:pStyle w:val="Normal"/>
        <w:spacing w:line="240" w:lineRule="atLeast"/>
        <w:jc w:val="right"/>
        <w:rPr>
          <w:rFonts w:ascii="Century Gothic" w:cs="Century Gothic" w:hAnsi="Century Gothic" w:eastAsia="Century Gothic"/>
        </w:rPr>
      </w:pPr>
    </w:p>
    <w:p>
      <w:pPr>
        <w:pStyle w:val="Normal"/>
        <w:spacing w:line="240" w:lineRule="atLeast"/>
        <w:jc w:val="right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ru-RU"/>
        </w:rPr>
        <w:t>___________________</w:t>
      </w:r>
    </w:p>
    <w:p>
      <w:pPr>
        <w:pStyle w:val="Normal"/>
        <w:spacing w:line="240" w:lineRule="atLeast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hAnsi="Century Gothic" w:hint="default"/>
          <w:sz w:val="20"/>
          <w:szCs w:val="20"/>
          <w:rtl w:val="0"/>
          <w:lang w:val="ru-RU"/>
        </w:rPr>
        <w:t>Дата</w:t>
      </w:r>
    </w:p>
    <w:p>
      <w:pPr>
        <w:pStyle w:val="Normal"/>
        <w:spacing w:line="240" w:lineRule="atLeast"/>
        <w:jc w:val="right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ru-RU"/>
        </w:rPr>
        <w:t xml:space="preserve">                                                                      </w:t>
      </w:r>
    </w:p>
    <w:p>
      <w:pPr>
        <w:pStyle w:val="Normal"/>
        <w:spacing w:line="240" w:lineRule="atLeast"/>
        <w:jc w:val="right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ru-RU"/>
        </w:rPr>
        <w:t>___________________</w:t>
      </w:r>
    </w:p>
    <w:p>
      <w:pPr>
        <w:pStyle w:val="Normal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hAnsi="Century Gothic" w:hint="default"/>
          <w:sz w:val="20"/>
          <w:szCs w:val="20"/>
          <w:rtl w:val="0"/>
          <w:lang w:val="ru-RU"/>
        </w:rPr>
        <w:t xml:space="preserve">Подпись </w:t>
      </w:r>
    </w:p>
    <w:p>
      <w:pPr>
        <w:pStyle w:val="Normal"/>
        <w:jc w:val="center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ru-RU"/>
        </w:rPr>
        <w:t xml:space="preserve">                                                         </w:t>
      </w:r>
    </w:p>
    <w:p>
      <w:pPr>
        <w:pStyle w:val="Normal"/>
        <w:jc w:val="right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hAnsi="Century Gothic" w:hint="default"/>
          <w:i w:val="1"/>
          <w:iCs w:val="1"/>
          <w:sz w:val="24"/>
          <w:szCs w:val="24"/>
          <w:rtl w:val="0"/>
          <w:lang w:val="ru-RU"/>
        </w:rPr>
        <w:t>Тел</w:t>
      </w:r>
      <w:r>
        <w:rPr>
          <w:rFonts w:ascii="Century Gothic"/>
          <w:i w:val="1"/>
          <w:iCs w:val="1"/>
          <w:sz w:val="24"/>
          <w:szCs w:val="24"/>
          <w:rtl w:val="0"/>
          <w:lang w:val="ru-RU"/>
        </w:rPr>
        <w:t>. 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8" w:right="424" w:bottom="568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